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30482806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b9bd104d-6082-47bd-8132-2766a2040a6c" w:id="1"/>
      <w:r>
        <w:rPr>
          <w:rFonts w:ascii="Times New Roman" w:hAnsi="Times New Roman"/>
          <w:b/>
          <w:i w:val="false"/>
          <w:color w:val="000000"/>
          <w:sz w:val="28"/>
        </w:rPr>
        <w:t xml:space="preserve">Министерство образования и науки Республики Татарстан </w:t>
      </w:r>
      <w:bookmarkEnd w:id="1"/>
    </w:p>
    <w:p>
      <w:pPr>
        <w:spacing w:before="0" w:after="0" w:line="408"/>
        <w:ind w:left="120"/>
        <w:jc w:val="center"/>
      </w:pPr>
      <w:bookmarkStart w:name="34df4a62-8dcd-4a78-a0bb-c2323fe584ec" w:id="2"/>
      <w:r>
        <w:rPr>
          <w:rFonts w:ascii="Times New Roman" w:hAnsi="Times New Roman"/>
          <w:b/>
          <w:i w:val="false"/>
          <w:color w:val="000000"/>
          <w:sz w:val="28"/>
        </w:rPr>
        <w:t>Частное образовательное учреждение "Академический Лицей им. Н.И.Лобачевского"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ЧОУ "Академический Лицей"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[укажите ФИО]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М.В.Яковлева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№40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Т.В.Беспалова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№40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августа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4024030)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«Изобразительное искусство»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5-7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6129fc25-1484-4cce-a161-840ff826026d" w:id="3"/>
      <w:r>
        <w:rPr>
          <w:rFonts w:ascii="Times New Roman" w:hAnsi="Times New Roman"/>
          <w:b/>
          <w:i w:val="false"/>
          <w:color w:val="000000"/>
          <w:sz w:val="28"/>
        </w:rPr>
        <w:t>Казань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62614f64-10de-4f5c-96b5-e9621fb5538a" w:id="4"/>
      <w:r>
        <w:rPr>
          <w:rFonts w:ascii="Times New Roman" w:hAnsi="Times New Roman"/>
          <w:b/>
          <w:i w:val="false"/>
          <w:color w:val="000000"/>
          <w:sz w:val="28"/>
        </w:rPr>
        <w:t>2023-2024</w:t>
      </w:r>
      <w:bookmarkEnd w:id="4"/>
    </w:p>
    <w:p>
      <w:pPr>
        <w:spacing w:before="0" w:after="0"/>
        <w:ind w:left="120"/>
        <w:jc w:val="left"/>
      </w:pPr>
    </w:p>
    <w:bookmarkStart w:name="block-30482806" w:id="5"/>
    <w:p>
      <w:pPr>
        <w:sectPr>
          <w:pgSz w:w="11906" w:h="16383" w:orient="portrait"/>
        </w:sectPr>
      </w:pPr>
    </w:p>
    <w:bookmarkEnd w:id="5"/>
    <w:bookmarkEnd w:id="0"/>
    <w:bookmarkStart w:name="block-30482807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ориентирована на психовозрастные особенности развития обучающихся 11–15 лет.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Целью изучения изобразительного искусства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Задачами изобразительного искусства являются: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у обучающихся навыков эстетического видения и преобразования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пространственного мышления и аналитических визуальных способностей;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наблюдательности, ассоциативного мышления и творческого воображения;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>
      <w:pPr>
        <w:spacing w:before="0" w:after="0" w:line="264"/>
        <w:ind w:firstLine="600"/>
        <w:jc w:val="both"/>
      </w:pPr>
      <w:bookmarkStart w:name="037c86a0-0100-46f4-8a06-fc1394a836a9" w:id="7"/>
      <w:r>
        <w:rPr>
          <w:rFonts w:ascii="Times New Roman" w:hAnsi="Times New Roman"/>
          <w:b w:val="false"/>
          <w:i w:val="false"/>
          <w:color w:val="000000"/>
          <w:sz w:val="28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7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№1 «Декоративно-прикладное и народное искусство» (5 класс)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№2 «Живопись, графика, скульптура» (6 класс)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№3 «Архитектура и дизайн» (7 класс)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№4 «Изображение в синтетических, экранных видах искусства и художественная фотография» (вариативный)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>
      <w:pPr>
        <w:spacing w:before="0" w:after="0" w:line="264"/>
        <w:ind w:left="120"/>
        <w:jc w:val="both"/>
      </w:pPr>
    </w:p>
    <w:bookmarkStart w:name="block-30482807" w:id="8"/>
    <w:p>
      <w:pPr>
        <w:sectPr>
          <w:pgSz w:w="11906" w:h="16383" w:orient="portrait"/>
        </w:sectPr>
      </w:pPr>
    </w:p>
    <w:bookmarkEnd w:id="8"/>
    <w:bookmarkEnd w:id="6"/>
    <w:bookmarkStart w:name="block-30482809" w:id="9"/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 КЛАСС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Calibri" w:hAnsi="Calibri"/>
          <w:b/>
          <w:i w:val="false"/>
          <w:color w:val="000000"/>
          <w:sz w:val="28"/>
        </w:rPr>
        <w:t>Модуль № 1 «Декоративно-прикладное и народное искусство».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сведения о декоративно-прикладном искусстве.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Декоративно-прикладное искусство и его виды. Декоративно-прикладное искусство и предметная среда жизни людей.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Древние корни народного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Связь народного искусства с природой, бытом, трудом, верованиями и эпосом.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Образно-символический язык народного прикладного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Знаки-символы традиционного крестьянского прикладного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Убранство русской избы.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избы, единство красоты и пользы – функционального и символического – в её постройке и украшении.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– эскизов орнаментального декора крестьянского дома.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Устройство внутреннего пространства крестьянского дома.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Декоративные элементы жилой среды.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Народный праздничный костюм.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Образный строй народного праздничного костюма – женского и мужского.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Традиционная конструкция русского женского костюма – северорусский (сарафан) и южнорусский (понёва) варианты.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форм и украшений народного праздничного костюма для различных регионов страны.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Народные праздники и праздничные обряды как синтез всех видов народного творчества.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Народные художественные промыслы.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видов традиционных ремёсел и происхождение художественных промыслов народов России.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эскиза игрушки по мотивам избранного промысла.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Мир сказок и легенд, примет и оберегов в творчестве мастеров художественных промыслов.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Отражение в изделиях народных промыслов многообразия исторических, духовных и культурных традиций.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Декоративно-прикладное искусство в культуре разных эпох и народов.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декоративно-прикладного искусства в культуре древних цивилизаций.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Отражение в декоре мировоззрения эпохи, организации общества, традиций быта и ремесла, уклада жизни людей.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Декоративно-прикладное искусство в жизни современного человека.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Символический знак в современной жизни: эмблема, логотип, указующий или декоративный знак.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 на улицах и декор помещений. Декор праздничный и повседневный. Праздничное оформление школы.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 «Живопись, графика, скульптура».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сведения о видах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Пространственные и временные виды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изобразительного искусства и его выразительные средства.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Живописные, графические и скульптурные художественные материалы, их особые свойства.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– основа изобразительного искусства и мастерства художника.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рисунка: зарисовка, набросок, учебный рисунок и творческий рисунок.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Навыки размещения рисунка в листе, выбор формата.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Начальные умения рисунка с натуры. Зарисовки простых предметов.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Линейные графические рисунки и наброски. Тон и тональные отношения: тёмное – светлое.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и ритмическая организация плоскости листа.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изобразительного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 изображения, сюжет и содержание произведения изобразительного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Натюрморт.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графической грамоты: правила объёмного изображения предметов на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окружности в перспективе.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геометрических тел на основе правил линейной перспективы.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Сложная пространственная форма и выявление её конструкции.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сложной формы предмета как соотношение простых геометрических фигур.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Линейный рисунок конструкции из нескольких геометрических тел.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натюрморта графическими материалами с натуры или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Великие портретисты в европейском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развития портретного жанра в отечественном искусстве. Великие портретисты в русской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Парадный и камерный портрет в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развития жанра портрета в искусстве ХХ в. – отечественном и европейском.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головы человека, основные пропорции лица, соотношение лицевой и черепной частей головы.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освещения головы при создании портретного образа.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Свет и тень в изображении головы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в скульптуре.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Выражение характера человека, его социального положения и образа эпохи в скульптурном портрете.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свойств художественных материалов в создании скульптурного портрета.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Опыт работы над созданием живописного портрета.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Пейзаж.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изображения пространства в эпоху Древнего мира, в средневековом искусстве и в эпоху Возрождения.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построения линейной перспективы в изображении пространства.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воздушной перспективы, построения переднего, среднего и дальнего планов при изображении пейзажа.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XIX 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образа родной природы в произведениях А.Венецианова и его учеников: А.Саврасова,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Творческий опыт в создании композиционного живописного пейзажа своей Родины.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Графические зарисовки и графическая композиция на темы окружающей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Городской пейзаж в творчестве мастеров искусства. Многообразие в понимании образа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Бытовой жанр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Исторический жанр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Историческая тема в искусстве как изображение наиболее значительных событий в жизни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Историческая картина в русском искусстве XIX в. и её особое место в развитии отечественной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Разработка эскизов композиции на историческую тему с опорой на собранный материал по задуманному сюжету.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Библейские темы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Исторические картины на библейские темы: место и значение сюжетов Священной истории в европейской культуре.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Произведения на библейские темы Леонардо да Винчи, Рафаэля, Рембрандта, в скульптуре «Пьета» Микеланджело и других. Библейские темы в отечественных картинах XIX в. (А. Иванов. «Явление Христа народу», И. Крамской. «Христос в пустыне», Н. Ге.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Великие русские иконописцы: духовный свет икон Андрея Рублёва, Феофана Грека, Дионисия.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 над эскизом сюжетной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 значение изобразительного искусства в жизни людей: образ мира в изобразительном искусстве.</w:t>
      </w:r>
    </w:p>
    <w:p>
      <w:pPr>
        <w:spacing w:before="0" w:after="0"/>
        <w:ind w:left="120"/>
        <w:jc w:val="left"/>
      </w:pPr>
      <w:bookmarkStart w:name="_Toc137210403" w:id="10"/>
      <w:bookmarkEnd w:id="10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 «Архитектура и дизайн».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Архитектура и дизайн – искусства художественной постройки – конструктивные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и архитектура как создатели «второй природы» – предметно-пространственной среды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Материальная культура человечества как уникальная информация о жизни людей в разные исторические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дизайн.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Элементы композиции в графическом дизайне: пятно, линия, цвет, буква, текст и изображение.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свойства композиции: целостность и соподчинённость элементов.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и законы колористики. Применение локального цвета. Цветовой акцент, ритм цветовых форм, доминанта.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Шрифты и шрифтовая композиция в графическом дизайне. Форма буквы как изобразительно-смысловой символ.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Шрифт и содержание текста. Стилизация шрифта.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Типографика. Понимание типографской строки как элемента плоскостной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аналитических и практических работ по теме «Буква – изобразительный элемент композиции».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Композиционные основы макетирования в графическом дизайне при соединении текста и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 разворота книги или журнала по выбранной теме в виде коллажа или на основе компьютерных программ.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Макетирование объёмно-пространственных композиций.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Макетирование. Введение в макет понятия рельефа местности и способы его обозначения на макете.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аналитических зарисовок форм бытовых предметов.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Творческое проектирование предметов быта с определением их функций и материала изготовления.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Конструирование объектов дизайна или архитектурное макетирование с использованием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Социальное значение дизайна и архитектуры как среды жизни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Пути развития современной архитектуры и дизайна: город сегодня и завтра.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Архитектурная и градостроительная революция XX в. Её технологические и эстетические предпосылки и истоки. Социальный аспект «перестройки» в архитектуре.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Пространство городской среды. Исторические формы планировки городской среды и их связь с образом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цвета в формировании пространства. Схема-планировка и реальность.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Образно-стилевое единство материальной культуры каждой эпохи. Интерьер как отражение стиля жизни его хозяев.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Интерьеры общественных зданий (театр, кафе, вокзал, офис, школа).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Организация архитектурно-ландшафтного пространства. Город в единстве с ландшафтно-парковой средой.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дизайн-проекта территории парка или приусадебного участка в виде схемы-чертежа.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 человека и индивидуальное проектирование.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Образно-личностное проектирование в дизайне и архитектуре.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Выполнение практических творческих эскизов по теме «Дизайн современной одежды».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и архитектура – средства организации среды жизни людей и строительства нового мира.</w:t>
      </w:r>
    </w:p>
    <w:p>
      <w:pPr>
        <w:spacing w:before="0" w:after="0"/>
        <w:ind w:left="120"/>
        <w:jc w:val="left"/>
      </w:pPr>
      <w:bookmarkStart w:name="_Toc139632456" w:id="11"/>
      <w:bookmarkEnd w:id="11"/>
    </w:p>
    <w:p>
      <w:pPr>
        <w:spacing w:before="0" w:after="0" w:line="264"/>
        <w:ind w:left="120"/>
        <w:jc w:val="both"/>
      </w:pPr>
      <w:r>
        <w:rPr>
          <w:rFonts w:ascii="Calibri" w:hAnsi="Calibri"/>
          <w:b/>
          <w:i w:val="false"/>
          <w:color w:val="000000"/>
          <w:sz w:val="28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развития технологий в становлении новых видов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и искусство театра.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Рождение театра в древнейших обрядах. История развития искусства театра.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Жанровое многообразие театральных представлений, шоу, праздников и их визуальный облик.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художника и виды профессиональной деятельности художника в современном театре.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в театре кукол и его ведущая роль как соавтора режиссёра и актёра в процессе создания образа персонажа.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Условность и метафора в театральной постановке как образная и авторская интерпретация реальности.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Рождение фотографии как технологическая революция запечатления реальности. Искусство и технология. История фотографии: от дагеротипа до компьютерных технологий.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Современные возможности художественной обработки цифровой фотографии.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Картина мира и «Родиноведение» в фотографиях С.М. Прокудина-Горского. Сохранённая история и роль его фотографий в современной отечественной культуре.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Композиция кадра, ракурс, плановость, графический ритм.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Умения наблюдать и выявлять выразительность и красоту окружающей жизни с помощью фотографии.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Фотопейзаж в творчестве профессиональных фотографов.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Образные возможности чёрно-белой и цветной фотографии.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тональных контрастов и роль цвета в эмоционально-образном восприятии пейзажа.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освещения в портретном образе. Фотография постановочная и документальная.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Фотопортрет в истории профессиональной фотографии и его связь с направлениями в изобразительном искусстве.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«Работать для жизни…» – фотографии Александра Родченко, их значение и влияние на стиль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Возможности компьютерной обработки фотографий, задачи преобразования фотографий и границы достоверности.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Коллаж как жанр художественного творчества с помощью различных компьютерных программ.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 как авторское видение мира, как образ времени и влияние фотообраза на жизнь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искусство кино.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Ожившее изображение. История кино и его эволюция как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Монтаж композиционно построенных кадров – основа языка киноискусства.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электронно-цифровых технологий в современном игровом кинематографе.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Этапы создания анимационного фильма. Требования и критерии художественности.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Изобразительное искусство на телевидении.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Искусство и технология. Создатель телевидения – русский инженер Владимир Козьмич Зворыкин.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Школьное телевидение и студия мультимедиа. Построение видеоряда и художественного оформления.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Художнические роли каждого человека в реальной бытийной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искусства в жизни общества и его влияние на жизнь каждого человека.</w:t>
      </w:r>
    </w:p>
    <w:bookmarkStart w:name="block-30482809" w:id="12"/>
    <w:p>
      <w:pPr>
        <w:sectPr>
          <w:pgSz w:w="11906" w:h="16383" w:orient="portrait"/>
        </w:sectPr>
      </w:pPr>
    </w:p>
    <w:bookmarkEnd w:id="12"/>
    <w:bookmarkEnd w:id="9"/>
    <w:bookmarkStart w:name="block-30482810" w:id="13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ЛИЧНОСТНЫЕ РЕЗУЛЬТАТЫ </w:t>
      </w:r>
    </w:p>
    <w:p>
      <w:pPr>
        <w:spacing w:before="0" w:after="0" w:line="264"/>
        <w:ind w:firstLine="600"/>
        <w:jc w:val="both"/>
      </w:pPr>
      <w:bookmarkStart w:name="_Toc124264881" w:id="14"/>
      <w:bookmarkEnd w:id="14"/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Патриотическое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Гражданское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(от греч. aisthetikos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Ценности познавательной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Экологическое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Трудовое воспитание.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Воспитывающая предметно-эстетическая среда.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предметные и пространственные объекты по заданным основаниям;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форму предмета, конструкции;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положение предметной формы в пространстве;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обобщать форму составной конструкции;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структуру предмета, конструкции, пространства, зрительного образа;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структурировать предметно-пространственные явления;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пропорциональное соотношение частей внутри целого и предметов между собой;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абстрагировать образ реальности в построении плоской или пространственной композиции.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явлений художественной культуры;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использовать вопросы как исследовательский инструмент познания;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образовательные ресурсы;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работать с электронными учебными пособиями и учебниками;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коммуникативными действиями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>
      <w:pPr>
        <w:spacing w:before="0" w:after="0"/>
        <w:ind w:left="120"/>
        <w:jc w:val="left"/>
      </w:pP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регулятивными действиями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самоорганизации как часть универсальных регулятивных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основами самоконтроля, рефлексии, самооценки на основе соответствующих целям критериев.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способность управлять собственными эмоциями, стремиться к пониманию эмоций других;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и чужое право на ошибку;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>
      <w:pPr>
        <w:spacing w:before="0" w:after="0"/>
        <w:ind w:left="120"/>
        <w:jc w:val="left"/>
      </w:pPr>
      <w:bookmarkStart w:name="_Toc124264882" w:id="15"/>
      <w:bookmarkEnd w:id="15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5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 «Декоративно-прикладное и народное искусство»: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коммуникативные, познавательные и культовые функции декоративно-прикладного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разные виды орнамента по сюжетной основе: геометрический, растительный, зооморфный, антропоморфный;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практический опыт изображения характерных традиционных предметов крестьянского быта;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значение народных промыслов и традиций художественного ремесла в современной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рассказывать о происхождении народных художественных промыслов, о соотношении ремесла и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характерные черты орнаментов и изделий ряда отечественных народных художественных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древние образы народного искусства в произведениях современных народных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перечислять материалы, используемые в народных художественных промыслах: дерево, глина, металл, стекло;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изделия народных художественных промыслов по материалу изготовления и технике декора;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связь между материалом, формой и техникой декора в произведениях народных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6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 «Живопись, графика, скульптура»: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различия между пространственными и временными видами искусства и их значение в жизни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причины деления пространственных искусств на виды;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основные виды живописи, графики и скульптуры, объяснять их назначение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изобразительного искусства и его выразительные средства: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традиционные художественные материалы для графики, живописи, скульптуры;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различных художественных техниках в использовании художественных материалов;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роль рисунка как основы изобразительной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учебного рисунка – светотеневого изображения объёмных форм;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основы линейной перспективы и уметь изображать объёмные геометрические тела на двухмерной плоскости;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содержание понятий «тон», «тональные отношения» и иметь опыт их визуального анализа;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линейного рисунка, понимать выразительные возможности линии;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основы цветоведения: характеризовать основные и составные цвета, дополнительные цвета – и значение этих знаний для искусства живописи;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изобразительного искусства: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понятие «жанры в изобразительном искусстве», перечислять жанры;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разницу между предметом изображения, сюжетом и содержанием произведения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Натюрморт: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графического натюрморта;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натюрморта средствами живописи.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сравнивать содержание портретного образа в искусстве Древнего Рима, эпохи Возрождения и Нового времени;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рассказывать историю портрета в русском изобразительном искусстве, называть имена великих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начальный опыт лепки головы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графического портретного изображения как нового для себя видения индивидуальности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характеризовать роль освещения как выразительного средства при создании художественного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жанре портрета в искусстве ХХ в. – западном и отечественном.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Пейзаж: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построения линейной перспективы и уметь применять их в рисунке;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воздушной перспективы и уметь их применять на практике;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морских пейзажах И. Айвазовского;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особенностях пленэрной живописи и колористической изменчивости состояний природы;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живописного изображения различных активно выраженных состояний природы;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пейзажных зарисовок, графического изображения природы по памяти и представлению;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изображения городского пейзажа – по памяти или представлению;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объяснять роль культурного наследия в городском пространстве, задачи его охраны и сохранения.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Бытовой жанр: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многообразие форм организации бытовой жизни и одновременно единство мира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изображения бытовой жизни разных народов в контексте традиций их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Исторический жанр: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развитии исторического жанра в творчестве отечественных художников ХХ в.;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и называть авторов таких произведений, как «Давид» Микеланджело, «Весна» С. Боттичелли;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Библейские темы в изобразительном искусстве: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картинах на библейские темы в истории русского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смысловом различии между иконой и картиной на библейские темы;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 о русской иконописи, о великих русских иконописцах: Андрее Рублёве, Феофане Греке, Дионисии;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искусство древнерусской иконописи как уникальное и высокое достижение отечественной культуры;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рассуждать о месте и значении изобразительного искусства в культуре, в жизни общества, в жизни человека.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7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 «Архитектура и дизайн»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рассуждать о влиянии предметно-пространственной среды на чувства, установки и поведение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Графический дизайн: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понятие формальной композиции и её значение как основы языка конструктивных искусств;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основные средства – требования к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перечислять и объяснять основные типы формальной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различные формальные композиции на плоскости в зависимости от поставленных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при творческом построении композиции листа композиционную доминанту;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формальные композиции на выражение в них движения и статики;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вариативности в ритмической организации листа;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цвета в конструктивных искусствах;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технологию использования цвета в живописи и в конструктивных искусствах;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выражение «цветовой образ»;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цвет в графических композициях как акцент или доминанту, объединённые одним стилем;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печатное слово, типографскую строку в качестве элементов графической композиции;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Социальное значение дизайна и архитектуры как среды жизни человека: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выполнять построение макета пространственно-объёмной композиции по его чертежу;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 результатам реализации </w:t>
      </w:r>
      <w:r>
        <w:rPr>
          <w:rFonts w:ascii="Times New Roman" w:hAnsi="Times New Roman"/>
          <w:b/>
          <w:i w:val="false"/>
          <w:color w:val="000000"/>
          <w:sz w:val="28"/>
        </w:rPr>
        <w:t>вариативного модуля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 «Изображение в синтетических, экранных видах искусства и художественная фотография» (вариативный)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характеризовать роль визуального образа в синтетических искусствах;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и искусство театра: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истории развития театра и жанровом многообразии театральных представлений;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роли художника и видах профессиональной художнической деятельности в современном театре;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сценографии и символическом характере сценического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практический навык игрового одушевления куклы из простых бытовых предметов;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понятия «длительность экспозиции», «выдержка», «диафрагма»;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фотографирования и обработки цифровых фотографий с помощью компьютерных графических редакторов;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значение фотографий «Родиноведения» С.М. Прокудина-Горского для современных представлений об истории жизни в нашей стране;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различные жанры художественной фотографии;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света как художественного средства в искусстве фотографии;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репортажного жанра, роли журналистов-фотографов в истории ХХ в. и современном мире;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фототворчестве А. Родченко, о том,как его фотографии выражают образ эпохи, его авторскую позицию, и о влиянии его фотографий на стиль эпохи;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компьютерной обработки и преобразования фотографий.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искусство кино: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этапах в истории кино и его эволюции как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экранных искусствах как монтаже композиционно построенных кадров;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видео в современной бытовой культуре;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начальные навыки практической работы по видеомонтажу на основе соответствующих компьютерных программ;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 критического осмысления качества снятых роликов;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опыт создания компьютерной анимации в выбранной технике и в соответствующей компьютерной программе;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совместной творческой коллективной работы по созданию анимационного фильма.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Изобразительное искусство на телевидении: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создателе телевидения – русском инженере Владимире Зворыкине;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роль телевидения в превращении мира в единое информационное пространство;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многих направлениях деятельности и профессиях художника на телевидении;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полученные знания и опыт творчества в работе школьного телевидения и студии мультимедиа;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образовательные задачи зрительской культуры и необходимость зрительских умений;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>
      <w:pPr>
        <w:spacing w:before="0" w:after="0" w:line="264"/>
        <w:ind w:left="120"/>
        <w:jc w:val="both"/>
      </w:pPr>
    </w:p>
    <w:bookmarkStart w:name="block-30482810" w:id="16"/>
    <w:p>
      <w:pPr>
        <w:sectPr>
          <w:pgSz w:w="11906" w:h="16383" w:orient="portrait"/>
        </w:sectPr>
      </w:pPr>
    </w:p>
    <w:bookmarkEnd w:id="16"/>
    <w:bookmarkEnd w:id="13"/>
    <w:bookmarkStart w:name="block-30482804" w:id="17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корни народного искусства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Связь времен в народном искусстве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 - человек, общество, время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Декоративное искусство в современном мире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6"/>
        <w:gridCol w:w="2720"/>
        <w:gridCol w:w="1404"/>
        <w:gridCol w:w="2438"/>
        <w:gridCol w:w="2562"/>
        <w:gridCol w:w="3804"/>
      </w:tblGrid>
      <w:tr>
        <w:trPr>
          <w:trHeight w:val="300" w:hRule="atLeast"/>
          <w:trHeight w:val="144" w:hRule="atLeast"/>
        </w:trPr>
        <w:tc>
          <w:tcPr>
            <w:tcW w:w="46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наших вещей. Натюрморт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Вглядываясь в человека. Портрет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66"/>
        <w:gridCol w:w="2720"/>
        <w:gridCol w:w="1404"/>
        <w:gridCol w:w="2438"/>
        <w:gridCol w:w="2562"/>
        <w:gridCol w:w="3804"/>
      </w:tblGrid>
      <w:tr>
        <w:trPr>
          <w:trHeight w:val="300" w:hRule="atLeast"/>
          <w:trHeight w:val="144" w:hRule="atLeast"/>
        </w:trPr>
        <w:tc>
          <w:tcPr>
            <w:tcW w:w="46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4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Графический дизайн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30482804" w:id="18"/>
    <w:p>
      <w:pPr>
        <w:sectPr>
          <w:pgSz w:w="16383" w:h="11906" w:orient="landscape"/>
        </w:sectPr>
      </w:pPr>
    </w:p>
    <w:bookmarkEnd w:id="18"/>
    <w:bookmarkEnd w:id="17"/>
    <w:bookmarkStart w:name="block-30482805" w:id="19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3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Народный праздничный костюм (продолжение): выполняем орнаментализацию народного праздничного костюма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1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Гжели: осваиваем приемы росписи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Золотая Хохлома: выполняем роспись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Жостова: выполняем аппликацию фрагмента росписи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24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6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40"/>
        <w:gridCol w:w="2880"/>
        <w:gridCol w:w="1187"/>
        <w:gridCol w:w="2185"/>
        <w:gridCol w:w="2327"/>
        <w:gridCol w:w="1650"/>
        <w:gridCol w:w="2825"/>
      </w:tblGrid>
      <w:tr>
        <w:trPr>
          <w:trHeight w:val="300" w:hRule="atLeast"/>
          <w:trHeight w:val="144" w:hRule="atLeast"/>
        </w:trPr>
        <w:tc>
          <w:tcPr>
            <w:tcW w:w="37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73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32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Цвет. Основы цветоведения: рисуем волшебный мир цветной страны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в графике: выполняем композицию на тему: «Весенний пейзаж» в технике граттажа или монотипии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8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69"/>
        <w:gridCol w:w="2587"/>
        <w:gridCol w:w="1237"/>
        <w:gridCol w:w="2243"/>
        <w:gridCol w:w="2380"/>
        <w:gridCol w:w="1695"/>
        <w:gridCol w:w="2883"/>
      </w:tblGrid>
      <w:tr>
        <w:trPr>
          <w:trHeight w:val="300" w:hRule="atLeast"/>
          <w:trHeight w:val="144" w:hRule="atLeast"/>
        </w:trPr>
        <w:tc>
          <w:tcPr>
            <w:tcW w:w="39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4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построения композиции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Прямые линии и организация пространства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 – элемент композиционного творчества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Свободные формы: линии и тоновые пятна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Буква — изобразительный элемент композиции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Логотип как графический знак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50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Важнейшие архитектурные элементы здания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и значение материала в конструкции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цвета в формотворчестве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материальной культуры прошлого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Организация архитектурно-ландшафтного пространства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Функционально-архитектурная планировка своего жилища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Дизайн-проект интерьере частного дома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Мода и культура. Стиль в одежде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Грим и причёска в практике дизайна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Имидж-дизайн</w:t>
            </w:r>
          </w:p>
        </w:tc>
        <w:tc>
          <w:tcPr>
            <w:tcW w:w="8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30482805" w:id="20"/>
    <w:p>
      <w:pPr>
        <w:sectPr>
          <w:pgSz w:w="16383" w:h="11906" w:orient="landscape"/>
        </w:sectPr>
      </w:pPr>
    </w:p>
    <w:bookmarkEnd w:id="20"/>
    <w:bookmarkEnd w:id="19"/>
    <w:bookmarkStart w:name="block-30482808" w:id="21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30482808" w:id="22"/>
    <w:p>
      <w:pPr>
        <w:sectPr>
          <w:pgSz w:w="11906" w:h="16383" w:orient="portrait"/>
        </w:sectPr>
      </w:pPr>
    </w:p>
    <w:bookmarkEnd w:id="22"/>
    <w:bookmarkEnd w:id="21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14="http://schemas.microsoft.com/office/word/2010/wordml" xmlns:w="http://schemas.openxmlformats.org/wordprocessingml/2006/main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